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C3A24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7591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Орловской области от 21.11.2011 N 402</w:t>
            </w:r>
            <w:r>
              <w:rPr>
                <w:sz w:val="48"/>
                <w:szCs w:val="48"/>
              </w:rPr>
              <w:br/>
              <w:t>(ред. от 30.09.2015)</w:t>
            </w:r>
            <w:r>
              <w:rPr>
                <w:sz w:val="48"/>
                <w:szCs w:val="48"/>
              </w:rPr>
              <w:br/>
              <w:t>"Об утверждении Порядка льготного зубопротезирования отдельных категорий граждан в Орловской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7591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7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75918">
      <w:pPr>
        <w:pStyle w:val="ConsPlusNormal"/>
        <w:jc w:val="both"/>
        <w:outlineLvl w:val="0"/>
      </w:pPr>
    </w:p>
    <w:p w:rsidR="00000000" w:rsidRDefault="00D75918">
      <w:pPr>
        <w:pStyle w:val="ConsPlusTitle"/>
        <w:jc w:val="center"/>
        <w:outlineLvl w:val="0"/>
      </w:pPr>
      <w:r>
        <w:t>ПРАВИТЕЛЬСТВО ОРЛОВСКОЙ ОБЛАСТИ</w:t>
      </w:r>
    </w:p>
    <w:p w:rsidR="00000000" w:rsidRDefault="00D75918">
      <w:pPr>
        <w:pStyle w:val="ConsPlusTitle"/>
        <w:jc w:val="center"/>
      </w:pPr>
    </w:p>
    <w:p w:rsidR="00000000" w:rsidRDefault="00D75918">
      <w:pPr>
        <w:pStyle w:val="ConsPlusTitle"/>
        <w:jc w:val="center"/>
      </w:pPr>
      <w:r>
        <w:t>ПОСТАНОВЛЕНИЕ</w:t>
      </w:r>
    </w:p>
    <w:p w:rsidR="00000000" w:rsidRDefault="00D75918">
      <w:pPr>
        <w:pStyle w:val="ConsPlusTitle"/>
        <w:jc w:val="center"/>
      </w:pPr>
      <w:r>
        <w:t>от 21 ноября 2011 г. N 402</w:t>
      </w:r>
    </w:p>
    <w:p w:rsidR="00000000" w:rsidRDefault="00D75918">
      <w:pPr>
        <w:pStyle w:val="ConsPlusTitle"/>
        <w:jc w:val="center"/>
      </w:pPr>
    </w:p>
    <w:p w:rsidR="00000000" w:rsidRDefault="00D75918">
      <w:pPr>
        <w:pStyle w:val="ConsPlusTitle"/>
        <w:jc w:val="center"/>
      </w:pPr>
      <w:r>
        <w:t>ОБ УТВЕРЖДЕНИИ ПОРЯДКА ЛЬГОТНОГО ЗУБОПРОТЕЗИРОВАНИЯ</w:t>
      </w:r>
    </w:p>
    <w:p w:rsidR="00000000" w:rsidRDefault="00D75918">
      <w:pPr>
        <w:pStyle w:val="ConsPlusTitle"/>
        <w:jc w:val="center"/>
      </w:pPr>
      <w:r>
        <w:t>ОТДЕЛЬНЫХ КАТЕГОРИЙ ГРАЖДАН В ОРЛОВСКОЙ ОБЛАСТИ</w:t>
      </w:r>
    </w:p>
    <w:p w:rsidR="00000000" w:rsidRDefault="00D7591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759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59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Орловской области</w:t>
            </w:r>
          </w:p>
          <w:p w:rsidR="00000000" w:rsidRDefault="00D759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20.07.2015 </w:t>
            </w:r>
            <w:hyperlink r:id="rId9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30.09.2015 </w:t>
            </w:r>
            <w:hyperlink r:id="rId10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75918">
      <w:pPr>
        <w:pStyle w:val="ConsPlusNormal"/>
        <w:ind w:firstLine="540"/>
        <w:jc w:val="both"/>
      </w:pPr>
    </w:p>
    <w:p w:rsidR="00000000" w:rsidRDefault="00D75918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2 статьи 20</w:t>
        </w:r>
      </w:hyperlink>
      <w:r>
        <w:t xml:space="preserve"> Закона Орловской области от 25 декабря 2012 года N 1444-ОЗ "Об основах охраны здоровья граждан в Орловской области" Правительство Орловской области постановляет:</w:t>
      </w:r>
    </w:p>
    <w:p w:rsidR="00000000" w:rsidRDefault="00D75918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20.07.2015 N 337)</w:t>
      </w:r>
    </w:p>
    <w:p w:rsidR="00000000" w:rsidRDefault="00D75918">
      <w:pPr>
        <w:pStyle w:val="ConsPlusNormal"/>
        <w:ind w:firstLine="540"/>
        <w:jc w:val="both"/>
      </w:pPr>
    </w:p>
    <w:p w:rsidR="00000000" w:rsidRDefault="00D7591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9" w:tooltip="ПОРЯДОК" w:history="1">
        <w:r>
          <w:rPr>
            <w:color w:val="0000FF"/>
          </w:rPr>
          <w:t>Порядок</w:t>
        </w:r>
      </w:hyperlink>
      <w:r>
        <w:t xml:space="preserve"> льготного зубопротезирования отдельных категорий граждан в Орловской области (далее </w:t>
      </w:r>
      <w:r>
        <w:t>- Порядок).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 xml:space="preserve">2. Департаменту здравоохранения Орловской области организовать работу по льготному зубопротезированию отдельных категорий граждан при оказании медицинской помощи в Орловской области в соответствии с </w:t>
      </w:r>
      <w:hyperlink w:anchor="Par39" w:tooltip="ПОРЯДОК" w:history="1">
        <w:r>
          <w:rPr>
            <w:color w:val="0000FF"/>
          </w:rPr>
          <w:t>Порядком</w:t>
        </w:r>
      </w:hyperlink>
      <w:r>
        <w:t>.</w:t>
      </w:r>
    </w:p>
    <w:p w:rsidR="00000000" w:rsidRDefault="00D75918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20.07.2015 N 337)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 xml:space="preserve">3.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Орловской области от 20.07.2015 N 337.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>4. Признать утратившими силу:</w:t>
      </w:r>
    </w:p>
    <w:p w:rsidR="00000000" w:rsidRDefault="00D75918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постановл</w:t>
        </w:r>
        <w:r>
          <w:rPr>
            <w:color w:val="0000FF"/>
          </w:rPr>
          <w:t>ение</w:t>
        </w:r>
      </w:hyperlink>
      <w:r>
        <w:t xml:space="preserve"> Коллегии Орловской области от 22 апреля 2008 года N 123 "О льготном зубопротезировании отдельных категорий граждан в Орловской области";</w:t>
      </w:r>
    </w:p>
    <w:p w:rsidR="00000000" w:rsidRDefault="00D75918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Колле</w:t>
      </w:r>
      <w:r>
        <w:t>гии Орловской области от 20 октября 2008 года N 321 "О внесении изменения в постановление Коллегии Орловской области от 22 апреля 2008 года N 123 "О льготном зубопротезировании отдельных категорий граждан в Орловской области".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>5. Настоящее постановление вс</w:t>
      </w:r>
      <w:r>
        <w:t>тупает в силу с 1 января 2012 года.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>6. Контроль за исполнением постановления возложить на заместителя Председателя Правительства Орловской области по социальной политике О.Н. Ревякина.</w:t>
      </w:r>
    </w:p>
    <w:p w:rsidR="00000000" w:rsidRDefault="00D75918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20.07.2015 N 337)</w:t>
      </w:r>
    </w:p>
    <w:p w:rsidR="00000000" w:rsidRDefault="00D75918">
      <w:pPr>
        <w:pStyle w:val="ConsPlusNormal"/>
        <w:ind w:firstLine="540"/>
        <w:jc w:val="both"/>
      </w:pPr>
    </w:p>
    <w:p w:rsidR="00000000" w:rsidRDefault="00D75918">
      <w:pPr>
        <w:pStyle w:val="ConsPlusNormal"/>
        <w:jc w:val="right"/>
      </w:pPr>
      <w:r>
        <w:t>Председатель Правительства</w:t>
      </w:r>
    </w:p>
    <w:p w:rsidR="00000000" w:rsidRDefault="00D75918">
      <w:pPr>
        <w:pStyle w:val="ConsPlusNormal"/>
        <w:jc w:val="right"/>
      </w:pPr>
      <w:r>
        <w:t>Орловской области</w:t>
      </w:r>
    </w:p>
    <w:p w:rsidR="00000000" w:rsidRDefault="00D75918">
      <w:pPr>
        <w:pStyle w:val="ConsPlusNormal"/>
        <w:jc w:val="right"/>
      </w:pPr>
      <w:r>
        <w:t>А.П.КОЗЛОВ</w:t>
      </w:r>
    </w:p>
    <w:p w:rsidR="00000000" w:rsidRDefault="00D75918">
      <w:pPr>
        <w:pStyle w:val="ConsPlusNormal"/>
        <w:ind w:firstLine="540"/>
        <w:jc w:val="both"/>
      </w:pPr>
    </w:p>
    <w:p w:rsidR="00000000" w:rsidRDefault="00D75918">
      <w:pPr>
        <w:pStyle w:val="ConsPlusNormal"/>
        <w:ind w:firstLine="540"/>
        <w:jc w:val="both"/>
      </w:pPr>
    </w:p>
    <w:p w:rsidR="00000000" w:rsidRDefault="00D75918">
      <w:pPr>
        <w:pStyle w:val="ConsPlusNormal"/>
        <w:ind w:firstLine="540"/>
        <w:jc w:val="both"/>
      </w:pPr>
    </w:p>
    <w:p w:rsidR="00000000" w:rsidRDefault="00D75918">
      <w:pPr>
        <w:pStyle w:val="ConsPlusNormal"/>
        <w:ind w:firstLine="540"/>
        <w:jc w:val="both"/>
      </w:pPr>
    </w:p>
    <w:p w:rsidR="00000000" w:rsidRDefault="00D75918">
      <w:pPr>
        <w:pStyle w:val="ConsPlusNormal"/>
        <w:ind w:firstLine="540"/>
        <w:jc w:val="both"/>
      </w:pPr>
    </w:p>
    <w:p w:rsidR="00000000" w:rsidRDefault="00D75918">
      <w:pPr>
        <w:pStyle w:val="ConsPlusNormal"/>
        <w:jc w:val="right"/>
        <w:outlineLvl w:val="0"/>
      </w:pPr>
      <w:r>
        <w:t>Приложение</w:t>
      </w:r>
    </w:p>
    <w:p w:rsidR="00000000" w:rsidRDefault="00D75918">
      <w:pPr>
        <w:pStyle w:val="ConsPlusNormal"/>
        <w:jc w:val="right"/>
      </w:pPr>
      <w:r>
        <w:t>к постановлению</w:t>
      </w:r>
    </w:p>
    <w:p w:rsidR="00000000" w:rsidRDefault="00D75918">
      <w:pPr>
        <w:pStyle w:val="ConsPlusNormal"/>
        <w:jc w:val="right"/>
      </w:pPr>
      <w:r>
        <w:t>Правительства Орловской области</w:t>
      </w:r>
    </w:p>
    <w:p w:rsidR="00000000" w:rsidRDefault="00D75918">
      <w:pPr>
        <w:pStyle w:val="ConsPlusNormal"/>
        <w:jc w:val="right"/>
      </w:pPr>
      <w:r>
        <w:t>от 21 ноября 2011 г. N 402</w:t>
      </w:r>
    </w:p>
    <w:p w:rsidR="00000000" w:rsidRDefault="00D75918">
      <w:pPr>
        <w:pStyle w:val="ConsPlusNormal"/>
        <w:ind w:firstLine="540"/>
        <w:jc w:val="both"/>
      </w:pPr>
    </w:p>
    <w:p w:rsidR="00000000" w:rsidRDefault="00D75918">
      <w:pPr>
        <w:pStyle w:val="ConsPlusTitle"/>
        <w:jc w:val="center"/>
      </w:pPr>
      <w:bookmarkStart w:id="0" w:name="Par39"/>
      <w:bookmarkEnd w:id="0"/>
      <w:r>
        <w:t>ПОРЯДОК</w:t>
      </w:r>
    </w:p>
    <w:p w:rsidR="00000000" w:rsidRDefault="00D75918">
      <w:pPr>
        <w:pStyle w:val="ConsPlusTitle"/>
        <w:jc w:val="center"/>
      </w:pPr>
      <w:r>
        <w:t>ЛЬГОТНОГО ЗУБОПРОТЕЗИРОВАНИЯ ОТДЕЛЬНЫХ КАТЕГОРИЙ</w:t>
      </w:r>
    </w:p>
    <w:p w:rsidR="00000000" w:rsidRDefault="00D75918">
      <w:pPr>
        <w:pStyle w:val="ConsPlusTitle"/>
        <w:jc w:val="center"/>
      </w:pPr>
      <w:r>
        <w:t>ГРАЖДАН В ОРЛОВСКОЙ ОБЛАСТИ</w:t>
      </w:r>
    </w:p>
    <w:p w:rsidR="00000000" w:rsidRDefault="00D7591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759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59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Орловской области</w:t>
            </w:r>
          </w:p>
          <w:p w:rsidR="00000000" w:rsidRDefault="00D759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20.07.2015 </w:t>
            </w:r>
            <w:hyperlink r:id="rId18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30.09.2015 </w:t>
            </w:r>
            <w:hyperlink r:id="rId19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75918">
      <w:pPr>
        <w:pStyle w:val="ConsPlusNormal"/>
        <w:ind w:firstLine="540"/>
        <w:jc w:val="both"/>
      </w:pPr>
    </w:p>
    <w:p w:rsidR="00000000" w:rsidRDefault="00D75918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Орловской области от 25 декабря 2012 года N 1444-ОЗ "Об основах охраны здоровья граждан </w:t>
      </w:r>
      <w:r>
        <w:t>в Орловской области".</w:t>
      </w:r>
    </w:p>
    <w:p w:rsidR="00000000" w:rsidRDefault="00D75918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20.07.2015 N 337)</w:t>
      </w:r>
    </w:p>
    <w:p w:rsidR="00000000" w:rsidRDefault="00D75918">
      <w:pPr>
        <w:pStyle w:val="ConsPlusNormal"/>
        <w:spacing w:before="240"/>
        <w:ind w:firstLine="540"/>
        <w:jc w:val="both"/>
      </w:pPr>
      <w:bookmarkStart w:id="1" w:name="Par48"/>
      <w:bookmarkEnd w:id="1"/>
      <w:r>
        <w:t>2. Право на льготное (бесплатное)</w:t>
      </w:r>
      <w:r>
        <w:t xml:space="preserve"> изготовление и ремонт зубных протезов (далее - льготное зубопротезирование) в соответствии с настоящим Порядком имеют граждане, указанные в </w:t>
      </w:r>
      <w:hyperlink r:id="rId22" w:history="1">
        <w:r>
          <w:rPr>
            <w:color w:val="0000FF"/>
          </w:rPr>
          <w:t>части 2</w:t>
        </w:r>
        <w:r>
          <w:rPr>
            <w:color w:val="0000FF"/>
          </w:rPr>
          <w:t xml:space="preserve"> статьи 20</w:t>
        </w:r>
      </w:hyperlink>
      <w:r>
        <w:t xml:space="preserve"> Закона Орловской области от 25 декабря 2012 года N 1444-ОЗ "Об основах охраны здоровья граждан в Орловской области".</w:t>
      </w:r>
    </w:p>
    <w:p w:rsidR="00000000" w:rsidRDefault="00D75918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Пост</w:t>
        </w:r>
        <w:r>
          <w:rPr>
            <w:color w:val="0000FF"/>
          </w:rPr>
          <w:t>ановления</w:t>
        </w:r>
      </w:hyperlink>
      <w:r>
        <w:t xml:space="preserve"> Правительства Орловской области от 20.07.2015 N 337)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 xml:space="preserve">3. Мероприятия по льготному зубопротезированию лиц, указанных в </w:t>
      </w:r>
      <w:hyperlink w:anchor="Par48" w:tooltip="2. Право на льготное (бесплатное) изготовление и ремонт зубных протезов (далее - льготное зубопротезирование) в соответствии с настоящим Порядком имеют граждане, указанные в части 2 статьи 20 Закона Орловской области от 25 декабря 2012 года N 1444-ОЗ &quot;Об основах охраны здоровья граждан в Орловской области&quot;." w:history="1">
        <w:r>
          <w:rPr>
            <w:color w:val="0000FF"/>
          </w:rPr>
          <w:t>пункте 2</w:t>
        </w:r>
      </w:hyperlink>
      <w:r>
        <w:t xml:space="preserve"> настоящего Порядка, осуществляет бю</w:t>
      </w:r>
      <w:r>
        <w:t>джетное учреждение здравоохранения Орловской области "Орловская областная стоматологическая поликлиника" (далее - учреждение здравоохранения) в рамках выполнения государственного задания, установленного исполнительным органом государственной власти специал</w:t>
      </w:r>
      <w:r>
        <w:t>ьной компетенции Орловской области, уполномоченным в сфере охраны здоровья населения.</w:t>
      </w:r>
    </w:p>
    <w:p w:rsidR="00000000" w:rsidRDefault="00D7591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20</w:t>
      </w:r>
      <w:r>
        <w:t>.07.2015 N 337)</w:t>
      </w:r>
    </w:p>
    <w:p w:rsidR="00000000" w:rsidRDefault="00D75918">
      <w:pPr>
        <w:pStyle w:val="ConsPlusNormal"/>
        <w:spacing w:before="240"/>
        <w:ind w:firstLine="540"/>
        <w:jc w:val="both"/>
      </w:pPr>
      <w:bookmarkStart w:id="2" w:name="Par52"/>
      <w:bookmarkEnd w:id="2"/>
      <w:r>
        <w:t xml:space="preserve">4. Для льготного зубопротезирования лица, указанные в </w:t>
      </w:r>
      <w:hyperlink w:anchor="Par48" w:tooltip="2. Право на льготное (бесплатное) изготовление и ремонт зубных протезов (далее - льготное зубопротезирование) в соответствии с настоящим Порядком имеют граждане, указанные в части 2 статьи 20 Закона Орловской области от 25 декабря 2012 года N 1444-ОЗ &quot;Об основах охраны здоровья граждан в Орловской области&quot;.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представляют в учреждение здравоохранения: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>паспорт;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>справку из уч</w:t>
      </w:r>
      <w:r>
        <w:t>реждения социальной защиты населения по месту жительства о неполучении ежемесячной денежной выплаты за счет средств федерального, областного и местных бюджетов (представляется заявителем по собственной инициативе);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 xml:space="preserve">пенсионное удостоверение (представляется </w:t>
      </w:r>
      <w:r>
        <w:t>заявителем по собственной инициативе).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 xml:space="preserve">В случае непредставления заявителем пенсионного удостоверения и справки из учреждения </w:t>
      </w:r>
      <w:r>
        <w:lastRenderedPageBreak/>
        <w:t>социальной защиты населения учреждение здравоохранения в течение двух рабочих дней со дня регистрации документов запрашивает в поря</w:t>
      </w:r>
      <w:r>
        <w:t>дке межведомственного электронного взаимодействия у территориального органа Пенсионного фонда Российской Федерации и у учреждения социальной защиты населения по месту нахождения заявителя необходимую информацию.</w:t>
      </w:r>
    </w:p>
    <w:p w:rsidR="00000000" w:rsidRDefault="00D75918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20.07.2015 N 337)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>4.1. Учреждение здравоохранения регистрирует документы в день их поступления и формирует очередь осуществлени</w:t>
      </w:r>
      <w:r>
        <w:t>я льготного зубопротезирования по дате регистрации документов.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>В случае поступления нескольких пакетов документов в один день учреждение здравоохранения регистрирует документы в день их поступления и формирует очередь осуществления льготного зубопротезиров</w:t>
      </w:r>
      <w:r>
        <w:t>ания исходя из времени поступления документов.</w:t>
      </w:r>
    </w:p>
    <w:p w:rsidR="00000000" w:rsidRDefault="00D75918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30.09.2015 N 449)</w:t>
      </w:r>
    </w:p>
    <w:p w:rsidR="00000000" w:rsidRDefault="00D75918">
      <w:pPr>
        <w:pStyle w:val="ConsPlusNormal"/>
        <w:jc w:val="both"/>
      </w:pPr>
      <w:r>
        <w:t xml:space="preserve">(п. 4.1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20.07.2015 N 337)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>5. Льготное зубопротезирование отдельных категорий граждан в Орловской области</w:t>
      </w:r>
      <w:r>
        <w:t xml:space="preserve"> осуществляется в срок не более 9 месяцев со дня регистрации поступивших документов в порядке очередности по мере обращения граждан в учреждение здравоохранения.</w:t>
      </w:r>
    </w:p>
    <w:p w:rsidR="00000000" w:rsidRDefault="00D7591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20.07.2015 N 337)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>Бесплатный ремонт зубных протезов, изготовленных за счет средств областного бю</w:t>
      </w:r>
      <w:r>
        <w:t>джета, осуществляется в срок не более 9 месяцев со дня регистрации поступивших документов по мере обращения граждан в учреждение здравоохранения.</w:t>
      </w:r>
    </w:p>
    <w:p w:rsidR="00000000" w:rsidRDefault="00D7591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20.07.2015 N 337)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>6. Внеочередное льготное зубопротезирование производится гражданам, имеющим медицинские показания для осуществления внеочередного зубопротезирования.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 xml:space="preserve">Граждане, имеющие медицинские </w:t>
      </w:r>
      <w:r>
        <w:t xml:space="preserve">показания для осуществления внеочередного зубопротезирования, дополнительно к документам, указанным в </w:t>
      </w:r>
      <w:hyperlink w:anchor="Par52" w:tooltip="4. Для льготного зубопротезирования лица, указанные в пункте 2 настоящего Порядка, представляют в учреждение здравоохранения:" w:history="1">
        <w:r>
          <w:rPr>
            <w:color w:val="0000FF"/>
          </w:rPr>
          <w:t>пунк</w:t>
        </w:r>
        <w:r>
          <w:rPr>
            <w:color w:val="0000FF"/>
          </w:rPr>
          <w:t>те 4</w:t>
        </w:r>
      </w:hyperlink>
      <w:r>
        <w:t xml:space="preserve"> настоящего Порядка, представляют заключение врачебной комиссии медицинской организации о наличии медицинских показаний для осуществления льготного зубопротезирования во внеочередном порядке.</w:t>
      </w:r>
    </w:p>
    <w:p w:rsidR="00000000" w:rsidRDefault="00D7591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20.07.2015 N 337)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>7. Санация полости рта для подготовки к зубопротезированию и льготное зубопрот</w:t>
      </w:r>
      <w:r>
        <w:t>езирование осуществляются в учреждении здравоохранения.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>Санация полости рта для подготовки к льготному зубопротезированию осуществляется за счет средств обязательного медицинского страхования по утвержденным тарифам.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 xml:space="preserve">По желанию пациента медицинские услуги </w:t>
      </w:r>
      <w:r>
        <w:t>по подготовке к льготному зубопротезированию, не обеспеченные Программой государственных гарантий оказания гражданам Российской Федерации бесплатной медицинской помощи на территории Орловской области, предоставляются за счет личных средств пациента.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>8. Льг</w:t>
      </w:r>
      <w:r>
        <w:t xml:space="preserve">отное зубопротезирование лиц, указанных в </w:t>
      </w:r>
      <w:hyperlink w:anchor="Par48" w:tooltip="2. Право на льготное (бесплатное) изготовление и ремонт зубных протезов (далее - льготное зубопротезирование) в соответствии с настоящим Порядком имеют граждане, указанные в части 2 статьи 20 Закона Орловской области от 25 декабря 2012 года N 1444-ОЗ &quot;Об основах охраны здоровья граждан в Орловской области&quot;." w:history="1">
        <w:r>
          <w:rPr>
            <w:color w:val="0000FF"/>
          </w:rPr>
          <w:t>пункте 2</w:t>
        </w:r>
      </w:hyperlink>
      <w:r>
        <w:t xml:space="preserve"> настоящего Порядка, </w:t>
      </w:r>
      <w:r>
        <w:lastRenderedPageBreak/>
        <w:t>осуществляется из материалов российского производства (за исключением изготовления и ремонта зубных про</w:t>
      </w:r>
      <w:r>
        <w:t>тезов из драгоценных металлов, металлокерамических и других дорогостоящих материалов, приравненных по стоимости к драгоценным металлам).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 xml:space="preserve">9. Льготное зубопротезирование лиц, указанных в </w:t>
      </w:r>
      <w:hyperlink w:anchor="Par48" w:tooltip="2. Право на льготное (бесплатное) изготовление и ремонт зубных протезов (далее - льготное зубопротезирование) в соответствии с настоящим Порядком имеют граждане, указанные в части 2 статьи 20 Закона Орловской области от 25 декабря 2012 года N 1444-ОЗ &quot;Об основах охраны здоровья граждан в Орловской области&quot;." w:history="1">
        <w:r>
          <w:rPr>
            <w:color w:val="0000FF"/>
          </w:rPr>
          <w:t>пункте 2</w:t>
        </w:r>
      </w:hyperlink>
      <w:r>
        <w:t xml:space="preserve"> настоящего Порядка, осуществляется не чаще одного раза в два года.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>10. Гарантийный срок на изготовленные зубные протезы - один год.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>11. Изготовление зубных протезов до истечения гарантийного срока осуществляется по решению врачебной ком</w:t>
      </w:r>
      <w:r>
        <w:t>иссии медицинской организации в следующих случаях: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>при нарушении правил эксплуатации зубных протезов пациентом - за счет средств пациента;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>при нарушении технологии зубопротезирования учреждением здравоохранения - за счет средств учреждения здравоохранения;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>в случае выявленной аллергической реакции на стоматологический материал - за счет средств областного бюджета.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>12. Финансирование мероприятий по льготному зубопротезированию осуществляется за счет средств областного бюджета в виде субсидии учреждению здрав</w:t>
      </w:r>
      <w:r>
        <w:t>оохранения на выполнение государственного задания.</w:t>
      </w:r>
    </w:p>
    <w:p w:rsidR="00000000" w:rsidRDefault="00D75918">
      <w:pPr>
        <w:pStyle w:val="ConsPlusNormal"/>
        <w:spacing w:before="240"/>
        <w:ind w:firstLine="540"/>
        <w:jc w:val="both"/>
      </w:pPr>
      <w:r>
        <w:t>13. Контроль за льготным зубопротезированием отдельных категорий граждан в Орловской области за счет средств областного бюджета осуществляет орган исполнительной государственной власти специальной компетен</w:t>
      </w:r>
      <w:r>
        <w:t>ции Орловской области, уполномоченный в сфере охраны здоровья населения.</w:t>
      </w:r>
    </w:p>
    <w:p w:rsidR="00000000" w:rsidRDefault="00D7591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20.07.2015 N 33</w:t>
      </w:r>
      <w:r>
        <w:t>7)</w:t>
      </w:r>
    </w:p>
    <w:p w:rsidR="00000000" w:rsidRDefault="00D75918">
      <w:pPr>
        <w:pStyle w:val="ConsPlusNormal"/>
        <w:ind w:firstLine="540"/>
        <w:jc w:val="both"/>
      </w:pPr>
    </w:p>
    <w:p w:rsidR="00000000" w:rsidRDefault="00D75918">
      <w:pPr>
        <w:pStyle w:val="ConsPlusNormal"/>
        <w:ind w:firstLine="540"/>
        <w:jc w:val="both"/>
      </w:pPr>
    </w:p>
    <w:p w:rsidR="00D75918" w:rsidRDefault="00D75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5918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918" w:rsidRDefault="00D75918">
      <w:pPr>
        <w:spacing w:after="0" w:line="240" w:lineRule="auto"/>
      </w:pPr>
      <w:r>
        <w:separator/>
      </w:r>
    </w:p>
  </w:endnote>
  <w:endnote w:type="continuationSeparator" w:id="1">
    <w:p w:rsidR="00D75918" w:rsidRDefault="00D7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59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591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591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591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C3A24">
            <w:rPr>
              <w:sz w:val="20"/>
              <w:szCs w:val="20"/>
            </w:rPr>
            <w:fldChar w:fldCharType="separate"/>
          </w:r>
          <w:r w:rsidR="009C3A24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C3A24">
            <w:rPr>
              <w:sz w:val="20"/>
              <w:szCs w:val="20"/>
            </w:rPr>
            <w:fldChar w:fldCharType="separate"/>
          </w:r>
          <w:r w:rsidR="009C3A24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591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918" w:rsidRDefault="00D75918">
      <w:pPr>
        <w:spacing w:after="0" w:line="240" w:lineRule="auto"/>
      </w:pPr>
      <w:r>
        <w:separator/>
      </w:r>
    </w:p>
  </w:footnote>
  <w:footnote w:type="continuationSeparator" w:id="1">
    <w:p w:rsidR="00D75918" w:rsidRDefault="00D7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591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Орловской области от 21.11.2011 N 402</w:t>
          </w:r>
          <w:r>
            <w:rPr>
              <w:sz w:val="16"/>
              <w:szCs w:val="16"/>
            </w:rPr>
            <w:br/>
            <w:t>(ред. от 30.09.2015)</w:t>
          </w:r>
          <w:r>
            <w:rPr>
              <w:sz w:val="16"/>
              <w:szCs w:val="16"/>
            </w:rPr>
            <w:br/>
            <w:t>"Об утверждении Порядка льготного...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5918">
          <w:pPr>
            <w:pStyle w:val="ConsPlusNormal"/>
            <w:jc w:val="center"/>
          </w:pPr>
        </w:p>
        <w:p w:rsidR="00000000" w:rsidRDefault="00D7591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591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</w:t>
          </w:r>
          <w:r>
            <w:rPr>
              <w:sz w:val="18"/>
              <w:szCs w:val="18"/>
            </w:rPr>
            <w:t xml:space="preserve">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10.01.2020</w:t>
          </w:r>
        </w:p>
      </w:tc>
    </w:tr>
  </w:tbl>
  <w:p w:rsidR="00000000" w:rsidRDefault="00D759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591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E67B1"/>
    <w:rsid w:val="000E67B1"/>
    <w:rsid w:val="009C3A24"/>
    <w:rsid w:val="00D7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LAW127&amp;n=38561&amp;date=10.01.2020&amp;dst=100008&amp;fld=134" TargetMode="External"/><Relationship Id="rId18" Type="http://schemas.openxmlformats.org/officeDocument/2006/relationships/hyperlink" Target="https://login.consultant.ru/link/?req=doc&amp;base=RLAW127&amp;n=38561&amp;date=10.01.2020&amp;dst=100013&amp;fld=134" TargetMode="External"/><Relationship Id="rId26" Type="http://schemas.openxmlformats.org/officeDocument/2006/relationships/hyperlink" Target="https://login.consultant.ru/link/?req=doc&amp;base=RLAW127&amp;n=39917&amp;date=10.01.2020&amp;dst=100005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7&amp;n=38561&amp;date=10.01.2020&amp;dst=100014&amp;fld=13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LAW127&amp;n=38561&amp;date=10.01.2020&amp;dst=100006&amp;fld=134" TargetMode="External"/><Relationship Id="rId17" Type="http://schemas.openxmlformats.org/officeDocument/2006/relationships/hyperlink" Target="https://login.consultant.ru/link/?req=doc&amp;base=RLAW127&amp;n=38561&amp;date=10.01.2020&amp;dst=100011&amp;fld=134" TargetMode="External"/><Relationship Id="rId25" Type="http://schemas.openxmlformats.org/officeDocument/2006/relationships/hyperlink" Target="https://login.consultant.ru/link/?req=doc&amp;base=RLAW127&amp;n=38561&amp;date=10.01.2020&amp;dst=100019&amp;fld=134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14939&amp;date=10.01.2020" TargetMode="External"/><Relationship Id="rId20" Type="http://schemas.openxmlformats.org/officeDocument/2006/relationships/hyperlink" Target="https://login.consultant.ru/link/?req=doc&amp;base=RLAW127&amp;n=63615&amp;date=10.01.2020&amp;dst=100228&amp;fld=134" TargetMode="External"/><Relationship Id="rId29" Type="http://schemas.openxmlformats.org/officeDocument/2006/relationships/hyperlink" Target="https://login.consultant.ru/link/?req=doc&amp;base=RLAW127&amp;n=38561&amp;date=10.01.2020&amp;dst=100027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127&amp;n=63615&amp;date=10.01.2020&amp;dst=100228&amp;fld=134" TargetMode="External"/><Relationship Id="rId24" Type="http://schemas.openxmlformats.org/officeDocument/2006/relationships/hyperlink" Target="https://login.consultant.ru/link/?req=doc&amp;base=RLAW127&amp;n=38561&amp;date=10.01.2020&amp;dst=100018&amp;fld=134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27&amp;n=14964&amp;date=10.01.2020" TargetMode="External"/><Relationship Id="rId23" Type="http://schemas.openxmlformats.org/officeDocument/2006/relationships/hyperlink" Target="https://login.consultant.ru/link/?req=doc&amp;base=RLAW127&amp;n=38561&amp;date=10.01.2020&amp;dst=100016&amp;fld=134" TargetMode="External"/><Relationship Id="rId28" Type="http://schemas.openxmlformats.org/officeDocument/2006/relationships/hyperlink" Target="https://login.consultant.ru/link/?req=doc&amp;base=RLAW127&amp;n=38561&amp;date=10.01.2020&amp;dst=100027&amp;fld=134" TargetMode="External"/><Relationship Id="rId10" Type="http://schemas.openxmlformats.org/officeDocument/2006/relationships/hyperlink" Target="https://login.consultant.ru/link/?req=doc&amp;base=RLAW127&amp;n=39917&amp;date=10.01.2020&amp;dst=100005&amp;fld=134" TargetMode="External"/><Relationship Id="rId19" Type="http://schemas.openxmlformats.org/officeDocument/2006/relationships/hyperlink" Target="https://login.consultant.ru/link/?req=doc&amp;base=RLAW127&amp;n=39917&amp;date=10.01.2020&amp;dst=100005&amp;fld=134" TargetMode="External"/><Relationship Id="rId31" Type="http://schemas.openxmlformats.org/officeDocument/2006/relationships/hyperlink" Target="https://login.consultant.ru/link/?req=doc&amp;base=RLAW127&amp;n=38561&amp;date=10.01.2020&amp;dst=100029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27&amp;n=38561&amp;date=10.01.2020&amp;dst=100005&amp;fld=134" TargetMode="External"/><Relationship Id="rId14" Type="http://schemas.openxmlformats.org/officeDocument/2006/relationships/hyperlink" Target="https://login.consultant.ru/link/?req=doc&amp;base=RLAW127&amp;n=38561&amp;date=10.01.2020&amp;dst=100010&amp;fld=134" TargetMode="External"/><Relationship Id="rId22" Type="http://schemas.openxmlformats.org/officeDocument/2006/relationships/hyperlink" Target="https://login.consultant.ru/link/?req=doc&amp;base=RLAW127&amp;n=63615&amp;date=10.01.2020&amp;dst=100228&amp;fld=134" TargetMode="External"/><Relationship Id="rId27" Type="http://schemas.openxmlformats.org/officeDocument/2006/relationships/hyperlink" Target="https://login.consultant.ru/link/?req=doc&amp;base=RLAW127&amp;n=38561&amp;date=10.01.2020&amp;dst=100025&amp;fld=134" TargetMode="External"/><Relationship Id="rId30" Type="http://schemas.openxmlformats.org/officeDocument/2006/relationships/hyperlink" Target="https://login.consultant.ru/link/?req=doc&amp;base=RLAW127&amp;n=38561&amp;date=10.01.2020&amp;dst=100028&amp;fld=134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1880</Words>
  <Characters>10716</Characters>
  <Application>Microsoft Office Word</Application>
  <DocSecurity>2</DocSecurity>
  <Lines>89</Lines>
  <Paragraphs>25</Paragraphs>
  <ScaleCrop>false</ScaleCrop>
  <Company>КонсультантПлюс Версия 4018.00.50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Орловской области от 21.11.2011 N 402(ред. от 30.09.2015)"Об утверждении Порядка льготного зубопротезирования отдельных категорий граждан в Орловской области"</dc:title>
  <dc:creator>Пользователь Windows</dc:creator>
  <cp:lastModifiedBy>Пользователь Windows</cp:lastModifiedBy>
  <cp:revision>2</cp:revision>
  <dcterms:created xsi:type="dcterms:W3CDTF">2020-01-10T09:16:00Z</dcterms:created>
  <dcterms:modified xsi:type="dcterms:W3CDTF">2020-01-10T09:16:00Z</dcterms:modified>
</cp:coreProperties>
</file>